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D33EBA" w14:textId="1DFBA1B6" w:rsidR="009F6889" w:rsidRPr="009F6889" w:rsidRDefault="009F6889" w:rsidP="009F6889">
      <w:pPr>
        <w:jc w:val="center"/>
        <w:rPr>
          <w:b/>
          <w:bCs/>
        </w:rPr>
      </w:pPr>
      <w:r w:rsidRPr="009F6889">
        <w:rPr>
          <w:b/>
          <w:bCs/>
        </w:rPr>
        <w:t>How Peak Power Rewards Benefits EECA Members and the Grid</w:t>
      </w:r>
      <w:r>
        <w:rPr>
          <w:b/>
          <w:bCs/>
        </w:rPr>
        <w:br/>
      </w:r>
      <w:r w:rsidRPr="009F6889">
        <w:rPr>
          <w:i/>
          <w:iCs/>
        </w:rPr>
        <w:t>Working Together for Savings and Reliability</w:t>
      </w:r>
      <w:r w:rsidRPr="009F6889">
        <w:t xml:space="preserve"> </w:t>
      </w:r>
    </w:p>
    <w:p w14:paraId="6950F241" w14:textId="77777777" w:rsidR="009F6889" w:rsidRDefault="009F6889"/>
    <w:p w14:paraId="4A8ED9E0" w14:textId="77777777" w:rsidR="009F6889" w:rsidRDefault="009F6889">
      <w:r w:rsidRPr="009F6889">
        <w:t>As electricity use continues to grow across the country, there are times when the electric grid is asked to do more</w:t>
      </w:r>
      <w:r>
        <w:t xml:space="preserve">, </w:t>
      </w:r>
      <w:r w:rsidRPr="009F6889">
        <w:t xml:space="preserve">especially during seasons with extreme cold or heat. These high-demand moments can increase costs and place additional strain on the system that delivers reliable power to homes and businesses throughout </w:t>
      </w:r>
      <w:r w:rsidRPr="009F6889">
        <w:rPr>
          <w:highlight w:val="yellow"/>
        </w:rPr>
        <w:t>EECA’s</w:t>
      </w:r>
      <w:r w:rsidRPr="009F6889">
        <w:t xml:space="preserve"> service territory. </w:t>
      </w:r>
    </w:p>
    <w:p w14:paraId="6919D3AD" w14:textId="77777777" w:rsidR="004B0929" w:rsidRDefault="009F6889">
      <w:r w:rsidRPr="009F6889">
        <w:t xml:space="preserve">Peak Power Rewards </w:t>
      </w:r>
      <w:proofErr w:type="gramStart"/>
      <w:r w:rsidRPr="009F6889">
        <w:t>is</w:t>
      </w:r>
      <w:proofErr w:type="gramEnd"/>
      <w:r w:rsidRPr="009F6889">
        <w:t xml:space="preserve"> designed to address those moments in a way that benefits everyone involved. For </w:t>
      </w:r>
      <w:r w:rsidRPr="009F6889">
        <w:rPr>
          <w:highlight w:val="yellow"/>
        </w:rPr>
        <w:t>EECA</w:t>
      </w:r>
      <w:r w:rsidRPr="009F6889">
        <w:t xml:space="preserve"> consumer-members, Peak Power Rewards offers a simple opportunity to earn bill credits by reducing electricity use during short time periods of high demand, known as Peak Power Rewards “events.” Participation during an event is voluntary, and members always remain in control of how they choose to respond.</w:t>
      </w:r>
    </w:p>
    <w:p w14:paraId="062B5751" w14:textId="77777777" w:rsidR="004B0929" w:rsidRDefault="009F6889">
      <w:r w:rsidRPr="009F6889">
        <w:t xml:space="preserve">When </w:t>
      </w:r>
      <w:r w:rsidRPr="004B0929">
        <w:rPr>
          <w:highlight w:val="yellow"/>
        </w:rPr>
        <w:t>EECA’s</w:t>
      </w:r>
      <w:r w:rsidRPr="009F6889">
        <w:t xml:space="preserve"> wholesale power provider anticipates elevated demand or higher power costs, a Peak Power Rewards event may be called. Members are typically notified about 24 hours in advance, and events usually last two to four hours. During that time, members can take small, manageable steps — such as adjusting the thermostat a few degrees, delaying laundry or dishwashing, turning off unnecessary lights, or postponing EV charging. Using less energy than usual during an event allows members to earn bill credits based on baseline calculations and the amount of electricity saved. </w:t>
      </w:r>
    </w:p>
    <w:p w14:paraId="1F1AB542" w14:textId="5EA87466" w:rsidR="004B0929" w:rsidRDefault="009F6889">
      <w:r w:rsidRPr="009F6889">
        <w:t xml:space="preserve">Those same actions benefit the electric grid. When many members reduce demand at the same time, it eases stress on the system, lowers the risk of outages during extreme conditions, and helps </w:t>
      </w:r>
      <w:r w:rsidRPr="004B0929">
        <w:rPr>
          <w:highlight w:val="yellow"/>
        </w:rPr>
        <w:t>EECA</w:t>
      </w:r>
      <w:r w:rsidRPr="009F6889">
        <w:t xml:space="preserve"> avoid purchasing higher-priced power during peak periods. Avoiding those costs helps </w:t>
      </w:r>
      <w:proofErr w:type="gramStart"/>
      <w:r w:rsidRPr="009F6889">
        <w:t>keep</w:t>
      </w:r>
      <w:proofErr w:type="gramEnd"/>
      <w:r w:rsidRPr="009F6889">
        <w:t xml:space="preserve"> </w:t>
      </w:r>
      <w:proofErr w:type="gramStart"/>
      <w:r w:rsidRPr="009F6889">
        <w:t>electric</w:t>
      </w:r>
      <w:proofErr w:type="gramEnd"/>
      <w:r w:rsidRPr="009F6889">
        <w:t xml:space="preserve"> rates more stable for all </w:t>
      </w:r>
      <w:proofErr w:type="gramStart"/>
      <w:r w:rsidRPr="009F6889">
        <w:t>consumer-members</w:t>
      </w:r>
      <w:proofErr w:type="gramEnd"/>
      <w:r w:rsidRPr="009F6889">
        <w:t xml:space="preserve">. </w:t>
      </w:r>
    </w:p>
    <w:p w14:paraId="237B5433" w14:textId="42CF2066" w:rsidR="00B34662" w:rsidRDefault="009F6889">
      <w:r w:rsidRPr="009F6889">
        <w:t xml:space="preserve">By participating in Peak Power Rewards, </w:t>
      </w:r>
      <w:r w:rsidRPr="004B0929">
        <w:rPr>
          <w:highlight w:val="yellow"/>
        </w:rPr>
        <w:t>EECA</w:t>
      </w:r>
      <w:r w:rsidRPr="009F6889">
        <w:t xml:space="preserve"> consumer-members play an active role in supporting a reliable electric system while earning rewards for doing so. It’s a cooperative approach that strengthens the grid today and helps prepare for tomorrow’s growing energy needs. Learn more or sign up at </w:t>
      </w:r>
      <w:r w:rsidRPr="004B0929">
        <w:rPr>
          <w:highlight w:val="yellow"/>
        </w:rPr>
        <w:t>eeca.coop/ peak-power-rewards.</w:t>
      </w:r>
    </w:p>
    <w:sectPr w:rsidR="00B3466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6889"/>
    <w:rsid w:val="00264B4D"/>
    <w:rsid w:val="0030510F"/>
    <w:rsid w:val="004B0929"/>
    <w:rsid w:val="009F6889"/>
    <w:rsid w:val="00AB4033"/>
    <w:rsid w:val="00B34662"/>
    <w:rsid w:val="00D913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10ECF"/>
  <w15:chartTrackingRefBased/>
  <w15:docId w15:val="{F789B8E5-9D7E-4CBA-938F-ED3CC9B7B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F688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F688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F688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F688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F688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F688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F688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F688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F688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F688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F688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F688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F688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F688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F688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F688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F688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F6889"/>
    <w:rPr>
      <w:rFonts w:eastAsiaTheme="majorEastAsia" w:cstheme="majorBidi"/>
      <w:color w:val="272727" w:themeColor="text1" w:themeTint="D8"/>
    </w:rPr>
  </w:style>
  <w:style w:type="paragraph" w:styleId="Title">
    <w:name w:val="Title"/>
    <w:basedOn w:val="Normal"/>
    <w:next w:val="Normal"/>
    <w:link w:val="TitleChar"/>
    <w:uiPriority w:val="10"/>
    <w:qFormat/>
    <w:rsid w:val="009F688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F688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F688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F688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F6889"/>
    <w:pPr>
      <w:spacing w:before="160"/>
      <w:jc w:val="center"/>
    </w:pPr>
    <w:rPr>
      <w:i/>
      <w:iCs/>
      <w:color w:val="404040" w:themeColor="text1" w:themeTint="BF"/>
    </w:rPr>
  </w:style>
  <w:style w:type="character" w:customStyle="1" w:styleId="QuoteChar">
    <w:name w:val="Quote Char"/>
    <w:basedOn w:val="DefaultParagraphFont"/>
    <w:link w:val="Quote"/>
    <w:uiPriority w:val="29"/>
    <w:rsid w:val="009F6889"/>
    <w:rPr>
      <w:i/>
      <w:iCs/>
      <w:color w:val="404040" w:themeColor="text1" w:themeTint="BF"/>
    </w:rPr>
  </w:style>
  <w:style w:type="paragraph" w:styleId="ListParagraph">
    <w:name w:val="List Paragraph"/>
    <w:basedOn w:val="Normal"/>
    <w:uiPriority w:val="34"/>
    <w:qFormat/>
    <w:rsid w:val="009F6889"/>
    <w:pPr>
      <w:ind w:left="720"/>
      <w:contextualSpacing/>
    </w:pPr>
  </w:style>
  <w:style w:type="character" w:styleId="IntenseEmphasis">
    <w:name w:val="Intense Emphasis"/>
    <w:basedOn w:val="DefaultParagraphFont"/>
    <w:uiPriority w:val="21"/>
    <w:qFormat/>
    <w:rsid w:val="009F6889"/>
    <w:rPr>
      <w:i/>
      <w:iCs/>
      <w:color w:val="0F4761" w:themeColor="accent1" w:themeShade="BF"/>
    </w:rPr>
  </w:style>
  <w:style w:type="paragraph" w:styleId="IntenseQuote">
    <w:name w:val="Intense Quote"/>
    <w:basedOn w:val="Normal"/>
    <w:next w:val="Normal"/>
    <w:link w:val="IntenseQuoteChar"/>
    <w:uiPriority w:val="30"/>
    <w:qFormat/>
    <w:rsid w:val="009F688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F6889"/>
    <w:rPr>
      <w:i/>
      <w:iCs/>
      <w:color w:val="0F4761" w:themeColor="accent1" w:themeShade="BF"/>
    </w:rPr>
  </w:style>
  <w:style w:type="character" w:styleId="IntenseReference">
    <w:name w:val="Intense Reference"/>
    <w:basedOn w:val="DefaultParagraphFont"/>
    <w:uiPriority w:val="32"/>
    <w:qFormat/>
    <w:rsid w:val="009F688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330</Words>
  <Characters>1788</Characters>
  <Application>Microsoft Office Word</Application>
  <DocSecurity>0</DocSecurity>
  <Lines>81</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Roni Croxell</dc:creator>
  <cp:keywords/>
  <dc:description/>
  <cp:lastModifiedBy>Roni Croxell</cp:lastModifiedBy>
  <cp:revision>1</cp:revision>
  <dcterms:created xsi:type="dcterms:W3CDTF">2026-02-23T19:14:00Z</dcterms:created>
  <dcterms:modified xsi:type="dcterms:W3CDTF">2026-02-23T19:35:00Z</dcterms:modified>
</cp:coreProperties>
</file>